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2F9" w:rsidRDefault="00F27BBD">
      <w:pPr>
        <w:rPr>
          <w:rFonts w:ascii="Tahoma" w:hAnsi="Tahoma" w:cs="Tahoma"/>
          <w:b/>
          <w:sz w:val="20"/>
          <w:szCs w:val="20"/>
        </w:rPr>
      </w:pPr>
      <w:r w:rsidRPr="00F27BBD">
        <w:rPr>
          <w:rFonts w:ascii="Tahoma" w:hAnsi="Tahoma" w:cs="Tahoma"/>
          <w:b/>
          <w:sz w:val="20"/>
          <w:szCs w:val="20"/>
        </w:rPr>
        <w:t>Załącznik nr 2</w:t>
      </w:r>
    </w:p>
    <w:p w:rsidR="00F27BBD" w:rsidRDefault="00F27BB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16</w:t>
      </w:r>
    </w:p>
    <w:p w:rsidR="00F27BBD" w:rsidRPr="006B5E64" w:rsidRDefault="00F27BBD" w:rsidP="00F27BBD">
      <w:pPr>
        <w:jc w:val="center"/>
        <w:rPr>
          <w:rFonts w:ascii="Tahoma" w:hAnsi="Tahoma" w:cs="Tahoma"/>
          <w:b/>
          <w:sz w:val="20"/>
          <w:szCs w:val="20"/>
        </w:rPr>
      </w:pPr>
      <w:r w:rsidRPr="006B5E64">
        <w:rPr>
          <w:rFonts w:ascii="Tahoma" w:hAnsi="Tahoma" w:cs="Tahoma"/>
          <w:b/>
          <w:sz w:val="20"/>
          <w:szCs w:val="20"/>
        </w:rPr>
        <w:t>Zestawy opatrunko</w:t>
      </w:r>
      <w:r w:rsidR="00634A97">
        <w:rPr>
          <w:rFonts w:ascii="Tahoma" w:hAnsi="Tahoma" w:cs="Tahoma"/>
          <w:b/>
          <w:sz w:val="20"/>
          <w:szCs w:val="20"/>
        </w:rPr>
        <w:t xml:space="preserve">we do terapii VAC </w:t>
      </w:r>
    </w:p>
    <w:tbl>
      <w:tblPr>
        <w:tblStyle w:val="Tabela-Siatka"/>
        <w:tblW w:w="9747" w:type="dxa"/>
        <w:tblLayout w:type="fixed"/>
        <w:tblLook w:val="04A0"/>
      </w:tblPr>
      <w:tblGrid>
        <w:gridCol w:w="693"/>
        <w:gridCol w:w="1958"/>
        <w:gridCol w:w="4244"/>
        <w:gridCol w:w="2852"/>
      </w:tblGrid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B5E64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B5E64">
              <w:rPr>
                <w:rFonts w:ascii="Tahoma" w:hAnsi="Tahoma" w:cs="Tahoma"/>
                <w:b/>
                <w:sz w:val="20"/>
                <w:szCs w:val="20"/>
              </w:rPr>
              <w:t>Nazwa przedmiotu zamówienia</w:t>
            </w:r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B5E64">
              <w:rPr>
                <w:rFonts w:ascii="Tahoma" w:hAnsi="Tahoma" w:cs="Tahoma"/>
                <w:b/>
                <w:sz w:val="20"/>
                <w:szCs w:val="20"/>
              </w:rPr>
              <w:t>opis</w:t>
            </w:r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B5E64">
              <w:rPr>
                <w:rFonts w:ascii="Tahoma" w:hAnsi="Tahoma" w:cs="Tahoma"/>
                <w:b/>
                <w:sz w:val="20"/>
                <w:szCs w:val="20"/>
              </w:rPr>
              <w:t>Nr katalogowy</w:t>
            </w:r>
          </w:p>
        </w:tc>
      </w:tr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B5E64">
              <w:rPr>
                <w:rFonts w:ascii="Tahoma" w:hAnsi="Tahoma" w:cs="Tahoma"/>
                <w:color w:val="auto"/>
                <w:sz w:val="20"/>
                <w:szCs w:val="20"/>
              </w:rPr>
              <w:t>Zestaw opatrunkowy do terapii podciśnieniowej 18x12,5x3,2 cm</w:t>
            </w:r>
          </w:p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Jałowy opatrunek, koloru czarnego, wykonany z siatkowego poliuretanu (PE ), o otwartych porach, duża zdolność odprowadzania płynów, zastosowanie powinno wspomagać tworzenie tkanki ziarninowej, stosowany w ranach zakażonych, dren o przekroju pięciootworowym z zaciskiem do drenu, folia samoprzylepna do opatrunku 2 szt.</w:t>
            </w:r>
          </w:p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B5E64">
              <w:rPr>
                <w:rFonts w:ascii="Tahoma" w:hAnsi="Tahoma" w:cs="Tahoma"/>
                <w:color w:val="auto"/>
                <w:sz w:val="20"/>
                <w:szCs w:val="20"/>
              </w:rPr>
              <w:t>Zestaw opatrunkowy do terapii podciśnieniowej 25,6x15x3,2 cm</w:t>
            </w:r>
          </w:p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pStyle w:val="Default"/>
              <w:spacing w:before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Jałowy opatrunek, koloru czarnego, wykonany z siatkowego poliuretanu (PE ), o otwartych porach, duża zdolność odprowadzania płynów, zastosowanie powinno wspomagać tworzenie tkanki ziarninowej, stosowany w ranach zakażonych, dren o przekroju pięciootworowym z zaciskiem do drenu, folia samoprzylepna do opatrunku 2 szt.</w:t>
            </w:r>
          </w:p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Zbiornik z żelem 1000 ml</w:t>
            </w:r>
          </w:p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pStyle w:val="Default"/>
              <w:spacing w:before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jednorazowy zbiornik do urządzenia, o pojemności 1000 ml, do gromadzenia wydzieliny z rany, z bakteriobójczy żelem, z hydrofobowym filtrem z węglem aktywnym, filtrem antybakteryjnym, drenem, zaciskiem do drenu i złączem do podłączania do drenu</w:t>
            </w:r>
          </w:p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B5E64">
              <w:rPr>
                <w:rFonts w:ascii="Tahoma" w:hAnsi="Tahoma" w:cs="Tahoma"/>
                <w:color w:val="auto"/>
                <w:sz w:val="20"/>
                <w:szCs w:val="20"/>
              </w:rPr>
              <w:t>Zbiornik z żelem 500 ml</w:t>
            </w:r>
          </w:p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pStyle w:val="Default"/>
              <w:spacing w:before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jednorazowy zbiornik do urządzenia, o pojemności 500 ml, do gromadzenia wydzieliny z rany, z bakteriobójczy żelem, z hydrofobowym filtrem z węglem aktywnym, filtrem antybakteryjnym, drenem, zaciskiem do drenu i złączem do podłączania do drenu</w:t>
            </w:r>
          </w:p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B5E64">
              <w:rPr>
                <w:rFonts w:ascii="Tahoma" w:hAnsi="Tahoma" w:cs="Tahoma"/>
                <w:color w:val="auto"/>
                <w:sz w:val="20"/>
                <w:szCs w:val="20"/>
              </w:rPr>
              <w:t>Zbiornik z żelem ACTI VAC 300 ml</w:t>
            </w:r>
          </w:p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pStyle w:val="Default"/>
              <w:spacing w:before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jednorazowy zbiornik do urządzenia, o pojemności 300 ml, do gromadzenia wydzieliny z rany, z bakteriobójczy żelem , z dwoma hydrofobowymi filtrami z węglem aktywnym, filtrem antybakteryjnym, drenem, zaciskiem do drenu i złączem do podłączania do drenu</w:t>
            </w:r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 xml:space="preserve">Zestaw opatrunkowy do terapii podciśnieniowej ze </w:t>
            </w:r>
            <w:r w:rsidRPr="006B5E64">
              <w:rPr>
                <w:rFonts w:ascii="Tahoma" w:hAnsi="Tahoma" w:cs="Tahoma"/>
                <w:sz w:val="20"/>
                <w:szCs w:val="20"/>
              </w:rPr>
              <w:lastRenderedPageBreak/>
              <w:t>srebrem 10x7,5x3,2 cm</w:t>
            </w:r>
          </w:p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lastRenderedPageBreak/>
              <w:t xml:space="preserve">Jałowy opatrunek , koloru szarego, wykonany z siatkowego poliuretanu (PE ), zawierający metaliczne srebro, o otwartych porach, ma dużą zdolność odprowadzania </w:t>
            </w:r>
            <w:r w:rsidRPr="006B5E64">
              <w:rPr>
                <w:rFonts w:ascii="Tahoma" w:hAnsi="Tahoma" w:cs="Tahoma"/>
                <w:sz w:val="20"/>
                <w:szCs w:val="20"/>
              </w:rPr>
              <w:lastRenderedPageBreak/>
              <w:t>płynów, wspomaga tworzenie tkanki ziarninowej, stosowany w ranach zakażonych. Jony srebra zmniejszają Gram-ujemne i Gram-dodatnie bakterie i przyczynia się do zmniejszenia infekcji w ranach, dren o przekroju pięciootworowym z zaciskiem do drenu, folia samoprzylepna do opatrunku</w:t>
            </w:r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lastRenderedPageBreak/>
              <w:t>8</w:t>
            </w: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Zestaw opatrunkowy do terapii podciśnieniowej ze srebrem 18x12,5x3,2 cm</w:t>
            </w:r>
          </w:p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Jałowy opatrunek , koloru szarego, wykonany z siatkowego poliuretanu (PE ), zawierający metaliczne srebro, o otwartych porach, ma dużą zdolność odprowadzania płynów, wspomaga tworzenie tkanki ziarninowej, stosowany w ranach zakażonych. Jony srebra zmniejszają Gram-ujemne i Gram-dodatnie bakterie i przyczynia się do zmniejszenia infekcji w ranach, dren o przekroju pięciootworowym z zaciskiem do drenu, folia samoprzylepna do opatrunku 2 szt.</w:t>
            </w:r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Zestaw opatrunkowy do terapii podciśnieniowej ze srebrem 25,6x15x3,2 cm</w:t>
            </w:r>
          </w:p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Jałowy opatrunek , koloru szarego, wykonany z siatkowego poliuretanu (PE ), zawierający metaliczne srebro, o otwartych porach, ma dużą zdolność odprowadzania płynów, wspomaga tworzenie tkanki ziarninowej, stosowany w ranach zakażonych. Jony srebra zmniejszają Gram-ujemne i Gram-dodatnie bakterie i przyczynia się do zmniejszenia infekcji w ranach, dren o przekroju pięciootworowym z zaciskiem do drenu, folia samoprzylepna do opatrunku 2 szt.</w:t>
            </w:r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Zestaw opatrunkowy do terapii podciśnieniowej 10x7,5x1cm</w:t>
            </w:r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 xml:space="preserve">Jałowy opatrunek, koloru białego, wykonany z </w:t>
            </w:r>
            <w:proofErr w:type="spellStart"/>
            <w:r w:rsidRPr="006B5E64">
              <w:rPr>
                <w:rFonts w:ascii="Tahoma" w:hAnsi="Tahoma" w:cs="Tahoma"/>
                <w:sz w:val="20"/>
                <w:szCs w:val="20"/>
              </w:rPr>
              <w:t>mikroporowej</w:t>
            </w:r>
            <w:proofErr w:type="spellEnd"/>
            <w:r w:rsidRPr="006B5E64">
              <w:rPr>
                <w:rFonts w:ascii="Tahoma" w:hAnsi="Tahoma" w:cs="Tahoma"/>
                <w:sz w:val="20"/>
                <w:szCs w:val="20"/>
              </w:rPr>
              <w:t xml:space="preserve"> pianki, z polialkoholu winylowego ( PVA ), nasączony wodą sterylną, budowa pianki zapobiega wrastaniu tkanek, duża wytrzymałość na rozciąganie, stosowany do zaopatrywania tuneli i mniejszych przestrzeni</w:t>
            </w:r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Zestaw opatrunkowy do terapii podciśnieniowej 10x15x1 cm</w:t>
            </w:r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 xml:space="preserve">Jałowy opatrunek, koloru białego, wykonany z </w:t>
            </w:r>
            <w:proofErr w:type="spellStart"/>
            <w:r w:rsidRPr="006B5E64">
              <w:rPr>
                <w:rFonts w:ascii="Tahoma" w:hAnsi="Tahoma" w:cs="Tahoma"/>
                <w:sz w:val="20"/>
                <w:szCs w:val="20"/>
              </w:rPr>
              <w:t>mikroporowej</w:t>
            </w:r>
            <w:proofErr w:type="spellEnd"/>
            <w:r w:rsidRPr="006B5E64">
              <w:rPr>
                <w:rFonts w:ascii="Tahoma" w:hAnsi="Tahoma" w:cs="Tahoma"/>
                <w:sz w:val="20"/>
                <w:szCs w:val="20"/>
              </w:rPr>
              <w:t xml:space="preserve"> pianki, z polialkoholu winylowego ( PVA ), nasączony wodą sterylną, budowa pianki zapobiega wrastaniu tkanek, duża wytrzymałość na rozciąganie, stosowany do zaopatrywania tuneli i mniejszych przestrzeni</w:t>
            </w:r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Folia samoprzylepna 30,5x26 cm</w:t>
            </w:r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 xml:space="preserve">samoprzylepna folia </w:t>
            </w:r>
            <w:proofErr w:type="spellStart"/>
            <w:r w:rsidRPr="006B5E64">
              <w:rPr>
                <w:rFonts w:ascii="Tahoma" w:hAnsi="Tahoma" w:cs="Tahoma"/>
                <w:sz w:val="20"/>
                <w:szCs w:val="20"/>
              </w:rPr>
              <w:t>okluzyjna</w:t>
            </w:r>
            <w:proofErr w:type="spellEnd"/>
            <w:r w:rsidRPr="006B5E64">
              <w:rPr>
                <w:rFonts w:ascii="Tahoma" w:hAnsi="Tahoma" w:cs="Tahoma"/>
                <w:sz w:val="20"/>
                <w:szCs w:val="20"/>
              </w:rPr>
              <w:t xml:space="preserve"> do mocowania i uszczelniania opatrunku</w:t>
            </w:r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Podkładka T.R.A.C. Pad</w:t>
            </w:r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podkładka T.R.A.C. Pad dociskająca opatrunek i folię, z osadzonym drenem odprowadzającym wydzielinę z rany, z zaciskiem do drenu oraz złączem do podłączania drenu podkładki do drenu zbiornika</w:t>
            </w:r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Złącze Y</w:t>
            </w:r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do łączenia 2 lub więcej opatrunków - wykorzystywane w leczeniu ran mnogich u tego samego pacjenta.</w:t>
            </w:r>
          </w:p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lastRenderedPageBreak/>
              <w:t>15</w:t>
            </w: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 xml:space="preserve">Zestaw opatrunkowy V.A.C. </w:t>
            </w:r>
            <w:proofErr w:type="spellStart"/>
            <w:r w:rsidRPr="006B5E64">
              <w:rPr>
                <w:rFonts w:ascii="Tahoma" w:hAnsi="Tahoma" w:cs="Tahoma"/>
                <w:sz w:val="20"/>
                <w:szCs w:val="20"/>
              </w:rPr>
              <w:t>ABThera</w:t>
            </w:r>
            <w:proofErr w:type="spellEnd"/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Jałowy opatrunek, wykonany z siatkowego poliuretanu (PE ) o otwartych porach, ma dużą zdolność odprowadzania płynów opatrunek wspomaga tworzenie tkanki ziarninowej, stosowany w ranach zakażonych brzusznych, warstwa wewnętrzna dzięki sześciu ramionom zatopionym w folii wspomaga odprowadzanie wydzieliny. (na otwarty brzuch)</w:t>
            </w:r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B5E64" w:rsidRPr="006B5E64" w:rsidTr="006B5E64">
        <w:tc>
          <w:tcPr>
            <w:tcW w:w="693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958" w:type="dxa"/>
            <w:vAlign w:val="center"/>
          </w:tcPr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>Zestaw opatrunkowy do terapii podciśnieniowej zamkniętej rany</w:t>
            </w:r>
          </w:p>
          <w:p w:rsidR="006B5E64" w:rsidRPr="006B5E64" w:rsidRDefault="006B5E64" w:rsidP="0016724F">
            <w:pPr>
              <w:pStyle w:val="Defaul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44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B5E64">
              <w:rPr>
                <w:rFonts w:ascii="Tahoma" w:hAnsi="Tahoma" w:cs="Tahoma"/>
                <w:sz w:val="20"/>
                <w:szCs w:val="20"/>
              </w:rPr>
              <w:t xml:space="preserve">Zestaw opatrunkowy do stosowania na zamkniętą ranę, z gąbki poliuretanowej i warstwy pośredniej z jonami srebra 0,019% (w celu zmniejszenia kolonizacji bakterii), wymiary 90x6,4x1,8, 4 folie, dren do łączenia ze zbiornikiem, 2 paski </w:t>
            </w:r>
            <w:proofErr w:type="spellStart"/>
            <w:r w:rsidRPr="006B5E64">
              <w:rPr>
                <w:rFonts w:ascii="Tahoma" w:hAnsi="Tahoma" w:cs="Tahoma"/>
                <w:sz w:val="20"/>
                <w:szCs w:val="20"/>
              </w:rPr>
              <w:t>hydrokoloidowe</w:t>
            </w:r>
            <w:proofErr w:type="spellEnd"/>
          </w:p>
        </w:tc>
        <w:tc>
          <w:tcPr>
            <w:tcW w:w="2852" w:type="dxa"/>
            <w:vAlign w:val="center"/>
          </w:tcPr>
          <w:p w:rsidR="006B5E64" w:rsidRPr="006B5E64" w:rsidRDefault="006B5E64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27BBD" w:rsidRPr="006B5E64" w:rsidRDefault="00F27BBD" w:rsidP="00F27BBD">
      <w:pPr>
        <w:rPr>
          <w:rFonts w:ascii="Tahoma" w:hAnsi="Tahoma" w:cs="Tahoma"/>
          <w:sz w:val="20"/>
          <w:szCs w:val="20"/>
        </w:rPr>
      </w:pPr>
    </w:p>
    <w:p w:rsidR="00F27BBD" w:rsidRPr="006B5E64" w:rsidRDefault="00F27BBD">
      <w:pPr>
        <w:rPr>
          <w:rFonts w:ascii="Tahoma" w:hAnsi="Tahoma" w:cs="Tahoma"/>
          <w:b/>
          <w:sz w:val="20"/>
          <w:szCs w:val="20"/>
        </w:rPr>
      </w:pPr>
    </w:p>
    <w:sectPr w:rsidR="00F27BBD" w:rsidRPr="006B5E64" w:rsidSect="00E23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27BBD"/>
    <w:rsid w:val="00634A97"/>
    <w:rsid w:val="006B5E64"/>
    <w:rsid w:val="00E232F9"/>
    <w:rsid w:val="00F2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32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27BB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27BB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722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4</cp:revision>
  <dcterms:created xsi:type="dcterms:W3CDTF">2018-06-04T12:08:00Z</dcterms:created>
  <dcterms:modified xsi:type="dcterms:W3CDTF">2018-06-05T08:40:00Z</dcterms:modified>
</cp:coreProperties>
</file>